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7A2DC" w14:textId="77777777" w:rsidR="00783788" w:rsidRDefault="00C227B1" w:rsidP="00103B4A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6BB603C" wp14:editId="7D679C35">
            <wp:extent cx="5760720" cy="62858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8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4F943C" w14:textId="77777777" w:rsidR="00783788" w:rsidRDefault="00783788" w:rsidP="00103B4A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</w:p>
    <w:p w14:paraId="3BF6921F" w14:textId="77777777" w:rsidR="00AB3B9D" w:rsidRDefault="00103B4A" w:rsidP="00103B4A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103B4A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 xml:space="preserve">Powiatowy Urząd Pracy w Grajewie </w:t>
      </w:r>
      <w:r w:rsidR="00AB3B9D" w:rsidRPr="00103B4A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w ramach</w:t>
      </w:r>
    </w:p>
    <w:p w14:paraId="7D507E4F" w14:textId="77777777" w:rsidR="00AB3B9D" w:rsidRPr="00C227B1" w:rsidRDefault="00AB3B9D" w:rsidP="00103B4A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b/>
          <w:color w:val="333333"/>
          <w:sz w:val="28"/>
          <w:szCs w:val="28"/>
          <w:lang w:eastAsia="pl-PL"/>
        </w:rPr>
      </w:pPr>
      <w:r w:rsidRPr="00103B4A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Pr="00103B4A">
        <w:rPr>
          <w:rFonts w:ascii="Fira Sans Light" w:eastAsia="Times New Roman" w:hAnsi="Fira Sans Light" w:cs="Times New Roman"/>
          <w:b/>
          <w:color w:val="333333"/>
          <w:sz w:val="28"/>
          <w:szCs w:val="28"/>
          <w:lang w:eastAsia="pl-PL"/>
        </w:rPr>
        <w:t>Programu Fundusze Europejskie dla Podlaskiego 2021-2027</w:t>
      </w:r>
      <w:r w:rsidRPr="00103B4A">
        <w:rPr>
          <w:rFonts w:ascii="Fira Sans Light" w:eastAsia="Times New Roman" w:hAnsi="Fira Sans Light" w:cs="Times New Roman"/>
          <w:b/>
          <w:color w:val="333333"/>
          <w:sz w:val="28"/>
          <w:szCs w:val="28"/>
          <w:lang w:eastAsia="pl-PL"/>
        </w:rPr>
        <w:br/>
        <w:t>Priorytet VII Fundusze na rzecz zatrudnienia i kształcenia osób dorosłych</w:t>
      </w:r>
      <w:r w:rsidRPr="00103B4A">
        <w:rPr>
          <w:rFonts w:ascii="Fira Sans Light" w:eastAsia="Times New Roman" w:hAnsi="Fira Sans Light" w:cs="Times New Roman"/>
          <w:b/>
          <w:color w:val="333333"/>
          <w:sz w:val="28"/>
          <w:szCs w:val="28"/>
          <w:lang w:eastAsia="pl-PL"/>
        </w:rPr>
        <w:br/>
        <w:t>Działanie 7.1. Wspieranie zatrudnienia w regionie</w:t>
      </w:r>
      <w:r w:rsidRPr="00C227B1">
        <w:rPr>
          <w:rFonts w:ascii="Fira Sans Light" w:eastAsia="Times New Roman" w:hAnsi="Fira Sans Light" w:cs="Times New Roman"/>
          <w:b/>
          <w:color w:val="333333"/>
          <w:sz w:val="28"/>
          <w:szCs w:val="28"/>
          <w:lang w:eastAsia="pl-PL"/>
        </w:rPr>
        <w:t xml:space="preserve"> </w:t>
      </w:r>
    </w:p>
    <w:p w14:paraId="140A8EBE" w14:textId="77777777" w:rsidR="00103B4A" w:rsidRPr="00103B4A" w:rsidRDefault="00103B4A" w:rsidP="00103B4A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103B4A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realiz</w:t>
      </w:r>
      <w:r w:rsidR="00AD103F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ował</w:t>
      </w:r>
      <w:r w:rsidRPr="00103B4A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  <w:t>projekt niekonkurencyjn</w:t>
      </w:r>
      <w:r w:rsidR="00AB3B9D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t>y</w:t>
      </w:r>
    </w:p>
    <w:p w14:paraId="7412D42E" w14:textId="105736D2" w:rsidR="00AB3B9D" w:rsidRPr="00AB3B9D" w:rsidRDefault="00103B4A" w:rsidP="00C227B1">
      <w:pPr>
        <w:shd w:val="clear" w:color="auto" w:fill="FFFFFF"/>
        <w:spacing w:after="0" w:line="360" w:lineRule="auto"/>
        <w:jc w:val="center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proofErr w:type="spellStart"/>
      <w:r w:rsidRPr="00AF583C">
        <w:rPr>
          <w:rFonts w:ascii="Fira Sans Light" w:eastAsia="Times New Roman" w:hAnsi="Fira Sans Light" w:cs="Times New Roman"/>
          <w:b/>
          <w:bCs/>
          <w:color w:val="0000CD"/>
          <w:sz w:val="24"/>
          <w:szCs w:val="24"/>
          <w:u w:val="single"/>
          <w:lang w:eastAsia="pl-PL"/>
        </w:rPr>
        <w:t>pn</w:t>
      </w:r>
      <w:proofErr w:type="spellEnd"/>
      <w:r w:rsidRPr="00AF583C">
        <w:rPr>
          <w:rFonts w:ascii="Fira Sans Light" w:eastAsia="Times New Roman" w:hAnsi="Fira Sans Light" w:cs="Times New Roman"/>
          <w:b/>
          <w:bCs/>
          <w:color w:val="0000CD"/>
          <w:sz w:val="24"/>
          <w:szCs w:val="24"/>
          <w:u w:val="single"/>
          <w:lang w:eastAsia="pl-PL"/>
        </w:rPr>
        <w:t>.</w:t>
      </w:r>
      <w:r w:rsidRPr="00AF583C">
        <w:rPr>
          <w:rFonts w:ascii="Fira Sans Light" w:eastAsia="Times New Roman" w:hAnsi="Fira Sans Light" w:cs="Times New Roman"/>
          <w:b/>
          <w:bCs/>
          <w:i/>
          <w:iCs/>
          <w:color w:val="0000CD"/>
          <w:sz w:val="24"/>
          <w:szCs w:val="24"/>
          <w:u w:val="single"/>
          <w:lang w:eastAsia="pl-PL"/>
        </w:rPr>
        <w:t>„Aktywizacja zawodowa osób bezrobotnych w powiecie grajewskim (I)"</w:t>
      </w:r>
      <w:r w:rsidRPr="00AF583C">
        <w:rPr>
          <w:rFonts w:ascii="Fira Sans Light" w:eastAsia="Times New Roman" w:hAnsi="Fira Sans Light" w:cs="Times New Roman"/>
          <w:b/>
          <w:bCs/>
          <w:color w:val="0000CD"/>
          <w:sz w:val="24"/>
          <w:szCs w:val="24"/>
          <w:u w:val="single"/>
          <w:lang w:eastAsia="pl-PL"/>
        </w:rPr>
        <w:t>,</w:t>
      </w:r>
      <w:r w:rsidRPr="00103B4A"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  <w:br/>
      </w:r>
      <w:r w:rsidR="00AB3B9D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u w:val="single"/>
          <w:lang w:eastAsia="pl-PL"/>
        </w:rPr>
        <w:t>O</w:t>
      </w:r>
      <w:r w:rsidR="00AB3B9D" w:rsidRPr="00AB3B9D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u w:val="single"/>
          <w:lang w:eastAsia="pl-PL"/>
        </w:rPr>
        <w:t xml:space="preserve">kres realizacji projektu </w:t>
      </w:r>
      <w:r w:rsidR="00AB3B9D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u w:val="single"/>
          <w:lang w:eastAsia="pl-PL"/>
        </w:rPr>
        <w:t>15.06.2023</w:t>
      </w:r>
      <w:r w:rsidR="00AB3B9D" w:rsidRPr="00AB3B9D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u w:val="single"/>
          <w:lang w:eastAsia="pl-PL"/>
        </w:rPr>
        <w:t>-31.12.202</w:t>
      </w:r>
      <w:r w:rsidR="00AB3B9D">
        <w:rPr>
          <w:rFonts w:ascii="Fira Sans Light" w:eastAsia="Times New Roman" w:hAnsi="Fira Sans Light" w:cs="Times New Roman"/>
          <w:b/>
          <w:bCs/>
          <w:color w:val="333333"/>
          <w:sz w:val="24"/>
          <w:szCs w:val="24"/>
          <w:u w:val="single"/>
          <w:lang w:eastAsia="pl-PL"/>
        </w:rPr>
        <w:t>3</w:t>
      </w:r>
    </w:p>
    <w:p w14:paraId="1162DBA7" w14:textId="77777777" w:rsidR="00AB3B9D" w:rsidRPr="00C227B1" w:rsidRDefault="007A3711" w:rsidP="00AB3B9D">
      <w:pPr>
        <w:shd w:val="clear" w:color="auto" w:fill="FFFFFF"/>
        <w:spacing w:after="240" w:line="240" w:lineRule="auto"/>
        <w:rPr>
          <w:rFonts w:ascii="Fira Sans Light" w:eastAsia="Times New Roman" w:hAnsi="Fira Sans Light" w:cs="Times New Roman"/>
          <w:color w:val="333333"/>
          <w:sz w:val="26"/>
          <w:szCs w:val="26"/>
          <w:lang w:eastAsia="pl-PL"/>
        </w:rPr>
      </w:pPr>
      <w:r>
        <w:rPr>
          <w:rFonts w:ascii="Fira Sans Light" w:eastAsia="Times New Roman" w:hAnsi="Fira Sans Light" w:cs="Times New Roman"/>
          <w:color w:val="333333"/>
          <w:sz w:val="26"/>
          <w:szCs w:val="26"/>
          <w:lang w:eastAsia="pl-PL"/>
        </w:rPr>
        <w:t>W ramach</w:t>
      </w:r>
      <w:r w:rsidR="00AB3B9D" w:rsidRPr="00AB3B9D">
        <w:rPr>
          <w:rFonts w:ascii="Fira Sans Light" w:eastAsia="Times New Roman" w:hAnsi="Fira Sans Light" w:cs="Times New Roman"/>
          <w:color w:val="333333"/>
          <w:sz w:val="26"/>
          <w:szCs w:val="26"/>
          <w:lang w:eastAsia="pl-PL"/>
        </w:rPr>
        <w:t xml:space="preserve"> projektu </w:t>
      </w:r>
      <w:r>
        <w:rPr>
          <w:rFonts w:ascii="Fira Sans Light" w:eastAsia="Times New Roman" w:hAnsi="Fira Sans Light" w:cs="Times New Roman"/>
          <w:color w:val="333333"/>
          <w:sz w:val="26"/>
          <w:szCs w:val="26"/>
          <w:lang w:eastAsia="pl-PL"/>
        </w:rPr>
        <w:t>wsparciem objęto 220 osób</w:t>
      </w:r>
      <w:r w:rsidR="00AB3B9D" w:rsidRPr="00C227B1">
        <w:rPr>
          <w:rFonts w:ascii="Fira Sans Light" w:eastAsia="Times New Roman" w:hAnsi="Fira Sans Light" w:cs="Times New Roman"/>
          <w:color w:val="333333"/>
          <w:sz w:val="26"/>
          <w:szCs w:val="26"/>
          <w:lang w:eastAsia="pl-PL"/>
        </w:rPr>
        <w:t xml:space="preserve"> zarejestrowanych jako bezrobotne</w:t>
      </w:r>
      <w:r w:rsidR="004A6373" w:rsidRPr="00C227B1">
        <w:rPr>
          <w:rFonts w:ascii="Fira Sans Light" w:eastAsia="Times New Roman" w:hAnsi="Fira Sans Light" w:cs="Times New Roman"/>
          <w:color w:val="333333"/>
          <w:sz w:val="26"/>
          <w:szCs w:val="26"/>
          <w:lang w:eastAsia="pl-PL"/>
        </w:rPr>
        <w:t xml:space="preserve"> w Powiatowym Urzędzie Pracy w Grajewie, </w:t>
      </w:r>
      <w:r>
        <w:rPr>
          <w:rFonts w:ascii="Fira Sans Light" w:eastAsia="Times New Roman" w:hAnsi="Fira Sans Light" w:cs="Times New Roman"/>
          <w:color w:val="333333"/>
          <w:sz w:val="26"/>
          <w:szCs w:val="26"/>
          <w:lang w:eastAsia="pl-PL"/>
        </w:rPr>
        <w:t>w tym:</w:t>
      </w:r>
    </w:p>
    <w:p w14:paraId="189161B9" w14:textId="77777777" w:rsidR="004A6373" w:rsidRPr="00103B4A" w:rsidRDefault="0054646E" w:rsidP="004A6373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rPr>
          <w:rFonts w:ascii="Fira Sans Light" w:eastAsia="Times New Roman" w:hAnsi="Fira Sans Light" w:cs="Times New Roman"/>
          <w:color w:val="333333"/>
          <w:sz w:val="26"/>
          <w:szCs w:val="26"/>
          <w:lang w:eastAsia="pl-PL"/>
        </w:rPr>
      </w:pPr>
      <w:r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 xml:space="preserve">11 </w:t>
      </w:r>
      <w:r w:rsidR="004A6373" w:rsidRPr="00C227B1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osób powyżej 55 roku życia,</w:t>
      </w:r>
    </w:p>
    <w:p w14:paraId="1C5EB7B2" w14:textId="77777777" w:rsidR="004A6373" w:rsidRPr="00103B4A" w:rsidRDefault="0054646E" w:rsidP="004A6373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rPr>
          <w:rFonts w:ascii="Fira Sans Light" w:eastAsia="Times New Roman" w:hAnsi="Fira Sans Light" w:cs="Times New Roman"/>
          <w:color w:val="333333"/>
          <w:sz w:val="26"/>
          <w:szCs w:val="26"/>
          <w:lang w:eastAsia="pl-PL"/>
        </w:rPr>
      </w:pPr>
      <w:r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 xml:space="preserve">118 </w:t>
      </w:r>
      <w:r w:rsidR="004A6373" w:rsidRPr="00C227B1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kobiet,</w:t>
      </w:r>
    </w:p>
    <w:p w14:paraId="78B9F80F" w14:textId="77777777" w:rsidR="004A6373" w:rsidRPr="00103B4A" w:rsidRDefault="0054646E" w:rsidP="004A6373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rPr>
          <w:rFonts w:ascii="Fira Sans Light" w:eastAsia="Times New Roman" w:hAnsi="Fira Sans Light" w:cs="Times New Roman"/>
          <w:color w:val="333333"/>
          <w:sz w:val="26"/>
          <w:szCs w:val="26"/>
          <w:lang w:eastAsia="pl-PL"/>
        </w:rPr>
      </w:pPr>
      <w:r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 xml:space="preserve">2 </w:t>
      </w:r>
      <w:r w:rsidR="004A6373" w:rsidRPr="00C227B1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os</w:t>
      </w:r>
      <w:r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oby</w:t>
      </w:r>
      <w:r w:rsidR="004A6373" w:rsidRPr="00C227B1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 xml:space="preserve"> z niepełnosprawnościami,</w:t>
      </w:r>
    </w:p>
    <w:p w14:paraId="116E53D5" w14:textId="77777777" w:rsidR="004A6373" w:rsidRPr="00C227B1" w:rsidRDefault="0054646E" w:rsidP="004A6373">
      <w:pPr>
        <w:numPr>
          <w:ilvl w:val="0"/>
          <w:numId w:val="1"/>
        </w:numPr>
        <w:shd w:val="clear" w:color="auto" w:fill="FFFFFF"/>
        <w:spacing w:after="0" w:line="240" w:lineRule="auto"/>
        <w:ind w:left="528" w:right="240"/>
        <w:rPr>
          <w:rFonts w:ascii="Fira Sans Light" w:eastAsia="Times New Roman" w:hAnsi="Fira Sans Light" w:cs="Times New Roman"/>
          <w:color w:val="333333"/>
          <w:sz w:val="26"/>
          <w:szCs w:val="26"/>
          <w:lang w:eastAsia="pl-PL"/>
        </w:rPr>
      </w:pPr>
      <w:r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 xml:space="preserve">53 osoby </w:t>
      </w:r>
      <w:r w:rsidR="004A6373" w:rsidRPr="00C227B1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długotrwale bezrobotn</w:t>
      </w:r>
      <w:r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e</w:t>
      </w:r>
      <w:r w:rsidR="004A6373" w:rsidRPr="00C227B1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,</w:t>
      </w:r>
    </w:p>
    <w:p w14:paraId="5092D9EF" w14:textId="77777777" w:rsidR="007A3711" w:rsidRPr="007A3711" w:rsidRDefault="0054646E" w:rsidP="0054646E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567" w:hanging="425"/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</w:pPr>
      <w:r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 xml:space="preserve">108 </w:t>
      </w:r>
      <w:r w:rsidR="005F2CD9" w:rsidRPr="00C227B1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 xml:space="preserve">osób bezrobotnych w </w:t>
      </w:r>
      <w:r w:rsidR="007A3711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wieku 18-29 lat</w:t>
      </w:r>
    </w:p>
    <w:p w14:paraId="2CBF9193" w14:textId="77777777" w:rsidR="007A3711" w:rsidRDefault="007A3711" w:rsidP="007A3711">
      <w:pPr>
        <w:pStyle w:val="Akapitzlist"/>
        <w:shd w:val="clear" w:color="auto" w:fill="FFFFFF"/>
        <w:spacing w:after="240" w:line="240" w:lineRule="auto"/>
        <w:ind w:left="567"/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</w:pPr>
    </w:p>
    <w:p w14:paraId="4C406F85" w14:textId="77777777" w:rsidR="005F2CD9" w:rsidRPr="007A3711" w:rsidRDefault="007A3711" w:rsidP="007A3711">
      <w:pPr>
        <w:pStyle w:val="Akapitzlist"/>
        <w:shd w:val="clear" w:color="auto" w:fill="FFFFFF"/>
        <w:spacing w:after="240" w:line="240" w:lineRule="auto"/>
        <w:ind w:left="567"/>
        <w:rPr>
          <w:rFonts w:ascii="Fira Sans Light" w:eastAsia="Times New Roman" w:hAnsi="Fira Sans Light" w:cs="Times New Roman"/>
          <w:color w:val="333333"/>
          <w:sz w:val="24"/>
          <w:szCs w:val="24"/>
          <w:u w:val="single"/>
          <w:lang w:eastAsia="pl-PL"/>
        </w:rPr>
      </w:pPr>
      <w:r w:rsidRPr="007A3711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u w:val="single"/>
          <w:lang w:eastAsia="pl-PL"/>
        </w:rPr>
        <w:t>Osoby skorzystały z następujących f</w:t>
      </w:r>
      <w:r w:rsidR="005F2CD9" w:rsidRPr="007A371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pl-PL"/>
        </w:rPr>
        <w:t>orm wsparcia</w:t>
      </w:r>
      <w:r w:rsidRPr="007A3711">
        <w:rPr>
          <w:rFonts w:ascii="Georgia" w:eastAsia="Times New Roman" w:hAnsi="Georgia" w:cs="Times New Roman"/>
          <w:b/>
          <w:bCs/>
          <w:color w:val="333333"/>
          <w:sz w:val="24"/>
          <w:szCs w:val="24"/>
          <w:u w:val="single"/>
          <w:lang w:eastAsia="pl-PL"/>
        </w:rPr>
        <w:t>:</w:t>
      </w:r>
    </w:p>
    <w:p w14:paraId="5F032738" w14:textId="77777777" w:rsidR="00783788" w:rsidRPr="00C227B1" w:rsidRDefault="0054646E" w:rsidP="007A3711">
      <w:pPr>
        <w:shd w:val="clear" w:color="auto" w:fill="FFFFFF"/>
        <w:spacing w:after="0" w:line="240" w:lineRule="auto"/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</w:pPr>
      <w:r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 xml:space="preserve">- </w:t>
      </w:r>
      <w:r w:rsidR="00783788" w:rsidRPr="00C227B1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poradnictwo zawodowe</w:t>
      </w:r>
      <w:r w:rsidR="00AD103F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-220 osób</w:t>
      </w:r>
    </w:p>
    <w:p w14:paraId="17046A62" w14:textId="77777777" w:rsidR="005F2CD9" w:rsidRPr="00C227B1" w:rsidRDefault="0054646E" w:rsidP="007A3711">
      <w:pPr>
        <w:shd w:val="clear" w:color="auto" w:fill="FFFFFF"/>
        <w:spacing w:after="0" w:line="240" w:lineRule="auto"/>
        <w:rPr>
          <w:rFonts w:ascii="Fira Sans Light" w:eastAsia="Times New Roman" w:hAnsi="Fira Sans Light" w:cs="Times New Roman"/>
          <w:b/>
          <w:color w:val="333333"/>
          <w:sz w:val="26"/>
          <w:szCs w:val="26"/>
          <w:lang w:eastAsia="pl-PL"/>
        </w:rPr>
      </w:pPr>
      <w:r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 xml:space="preserve">- </w:t>
      </w:r>
      <w:r w:rsidR="005F2CD9" w:rsidRPr="00C227B1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staże</w:t>
      </w:r>
      <w:r w:rsidR="00AD103F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-</w:t>
      </w:r>
      <w:r w:rsidR="00340045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6</w:t>
      </w:r>
      <w:r w:rsidR="00AD103F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9 osób</w:t>
      </w:r>
      <w:r w:rsidR="005F2CD9" w:rsidRPr="00AB3B9D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br/>
      </w:r>
      <w:r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 xml:space="preserve">- </w:t>
      </w:r>
      <w:r w:rsidR="005F2CD9" w:rsidRPr="00C227B1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środki na podjęcie działalności gospodarczej</w:t>
      </w:r>
      <w:r w:rsidR="00AD103F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-49 osób</w:t>
      </w:r>
      <w:r w:rsidR="005F2CD9" w:rsidRPr="00AB3B9D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br/>
      </w:r>
      <w:r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 xml:space="preserve">- </w:t>
      </w:r>
      <w:r w:rsidR="005F2CD9" w:rsidRPr="00C227B1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refundacja kosztów wyposażenia/doposażenia stanowiska pracy</w:t>
      </w:r>
      <w:r w:rsidR="00AD103F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-17 osób</w:t>
      </w:r>
      <w:r w:rsidR="005F2CD9" w:rsidRPr="00AB3B9D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br/>
      </w:r>
      <w:r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 xml:space="preserve">- </w:t>
      </w:r>
      <w:r w:rsidR="005F2CD9" w:rsidRPr="00C227B1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bony na zasiedlenie</w:t>
      </w:r>
      <w:r w:rsidR="00AD103F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- 35 osób</w:t>
      </w:r>
      <w:r w:rsidR="005F2CD9" w:rsidRPr="00AB3B9D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br/>
      </w:r>
      <w:r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 xml:space="preserve">- </w:t>
      </w:r>
      <w:r w:rsidR="005F2CD9" w:rsidRPr="00C227B1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prace interwencyjne</w:t>
      </w:r>
      <w:r w:rsidR="00AD103F">
        <w:rPr>
          <w:rFonts w:ascii="Fira Sans Light" w:eastAsia="Times New Roman" w:hAnsi="Fira Sans Light" w:cs="Times New Roman"/>
          <w:b/>
          <w:bCs/>
          <w:color w:val="333333"/>
          <w:sz w:val="26"/>
          <w:szCs w:val="26"/>
          <w:lang w:eastAsia="pl-PL"/>
        </w:rPr>
        <w:t>- 45 osób</w:t>
      </w:r>
      <w:r>
        <w:rPr>
          <w:rFonts w:ascii="Fira Sans Light" w:eastAsia="Times New Roman" w:hAnsi="Fira Sans Light" w:cs="Times New Roman"/>
          <w:color w:val="333333"/>
          <w:sz w:val="26"/>
          <w:szCs w:val="26"/>
          <w:lang w:eastAsia="pl-PL"/>
        </w:rPr>
        <w:br/>
      </w:r>
      <w:r>
        <w:rPr>
          <w:rFonts w:ascii="Fira Sans Light" w:eastAsia="Times New Roman" w:hAnsi="Fira Sans Light" w:cs="Times New Roman"/>
          <w:b/>
          <w:color w:val="333333"/>
          <w:sz w:val="26"/>
          <w:szCs w:val="26"/>
          <w:lang w:eastAsia="pl-PL"/>
        </w:rPr>
        <w:t xml:space="preserve">- </w:t>
      </w:r>
      <w:r w:rsidR="005F2CD9" w:rsidRPr="00C227B1">
        <w:rPr>
          <w:rFonts w:ascii="Fira Sans Light" w:eastAsia="Times New Roman" w:hAnsi="Fira Sans Light" w:cs="Times New Roman"/>
          <w:b/>
          <w:color w:val="333333"/>
          <w:sz w:val="26"/>
          <w:szCs w:val="26"/>
          <w:lang w:eastAsia="pl-PL"/>
        </w:rPr>
        <w:t>szkolenia</w:t>
      </w:r>
      <w:r w:rsidR="00AD103F">
        <w:rPr>
          <w:rFonts w:ascii="Fira Sans Light" w:eastAsia="Times New Roman" w:hAnsi="Fira Sans Light" w:cs="Times New Roman"/>
          <w:b/>
          <w:color w:val="333333"/>
          <w:sz w:val="26"/>
          <w:szCs w:val="26"/>
          <w:lang w:eastAsia="pl-PL"/>
        </w:rPr>
        <w:t>- 6 osób</w:t>
      </w:r>
    </w:p>
    <w:p w14:paraId="1F71FFAE" w14:textId="77777777" w:rsidR="00C227B1" w:rsidRPr="00AB3B9D" w:rsidRDefault="00C227B1" w:rsidP="00783788">
      <w:pPr>
        <w:shd w:val="clear" w:color="auto" w:fill="FFFFFF"/>
        <w:spacing w:after="0" w:line="240" w:lineRule="auto"/>
        <w:jc w:val="center"/>
        <w:rPr>
          <w:rFonts w:ascii="Fira Sans Light" w:eastAsia="Times New Roman" w:hAnsi="Fira Sans Light" w:cs="Times New Roman"/>
          <w:b/>
          <w:color w:val="333333"/>
          <w:sz w:val="24"/>
          <w:szCs w:val="24"/>
          <w:lang w:eastAsia="pl-PL"/>
        </w:rPr>
      </w:pPr>
    </w:p>
    <w:p w14:paraId="736A7406" w14:textId="77777777" w:rsidR="00AB3B9D" w:rsidRPr="00AB3B9D" w:rsidRDefault="00AB3B9D" w:rsidP="007A3711">
      <w:pPr>
        <w:shd w:val="clear" w:color="auto" w:fill="FFFFFF"/>
        <w:spacing w:after="240" w:line="240" w:lineRule="auto"/>
        <w:rPr>
          <w:rFonts w:ascii="Fira Sans Light" w:eastAsia="Times New Roman" w:hAnsi="Fira Sans Light" w:cs="Times New Roman"/>
          <w:color w:val="333333"/>
          <w:sz w:val="24"/>
          <w:szCs w:val="24"/>
          <w:lang w:eastAsia="pl-PL"/>
        </w:rPr>
      </w:pPr>
      <w:r w:rsidRPr="00AB3B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pl-PL"/>
        </w:rPr>
        <w:t>Efekt</w:t>
      </w:r>
      <w:r w:rsidR="00C227B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pl-PL"/>
        </w:rPr>
        <w:t xml:space="preserve">em </w:t>
      </w:r>
      <w:r w:rsidRPr="00AB3B9D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pl-PL"/>
        </w:rPr>
        <w:t xml:space="preserve">projektu </w:t>
      </w:r>
      <w:r w:rsidR="00C227B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pl-PL"/>
        </w:rPr>
        <w:t>b</w:t>
      </w:r>
      <w:r w:rsidR="00AD103F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pl-PL"/>
        </w:rPr>
        <w:t>yło</w:t>
      </w:r>
      <w:r w:rsidR="00C227B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pl-PL"/>
        </w:rPr>
        <w:t xml:space="preserve"> podjęcie zatrudnienia przez 1</w:t>
      </w:r>
      <w:r w:rsidR="0054646E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pl-PL"/>
        </w:rPr>
        <w:t>9</w:t>
      </w:r>
      <w:r w:rsidR="00C227B1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pl-PL"/>
        </w:rPr>
        <w:t>9 osób bezrobotnych</w:t>
      </w:r>
    </w:p>
    <w:p w14:paraId="55F204C3" w14:textId="77777777" w:rsidR="00103B4A" w:rsidRPr="00A07CC0" w:rsidRDefault="005F2CD9" w:rsidP="0054646E">
      <w:pPr>
        <w:shd w:val="clear" w:color="auto" w:fill="FFFFFF"/>
        <w:spacing w:after="240" w:line="240" w:lineRule="auto"/>
        <w:rPr>
          <w:rFonts w:ascii="Fira Sans Light" w:eastAsia="Times New Roman" w:hAnsi="Fira Sans Light" w:cs="Times New Roman"/>
          <w:bCs/>
          <w:color w:val="333333"/>
          <w:sz w:val="24"/>
          <w:szCs w:val="24"/>
          <w:u w:val="single"/>
          <w:lang w:eastAsia="pl-PL"/>
        </w:rPr>
      </w:pPr>
      <w:r w:rsidRPr="00A07CC0">
        <w:rPr>
          <w:rFonts w:ascii="Fira Sans Light" w:eastAsia="Times New Roman" w:hAnsi="Fira Sans Light" w:cs="Times New Roman"/>
          <w:bCs/>
          <w:color w:val="333333"/>
          <w:sz w:val="24"/>
          <w:szCs w:val="24"/>
          <w:u w:val="single"/>
          <w:lang w:eastAsia="pl-PL"/>
        </w:rPr>
        <w:t>Wartość projektu wynosi</w:t>
      </w:r>
      <w:r w:rsidR="00AD103F" w:rsidRPr="00A07CC0">
        <w:rPr>
          <w:rFonts w:ascii="Fira Sans Light" w:eastAsia="Times New Roman" w:hAnsi="Fira Sans Light" w:cs="Times New Roman"/>
          <w:bCs/>
          <w:color w:val="333333"/>
          <w:sz w:val="24"/>
          <w:szCs w:val="24"/>
          <w:u w:val="single"/>
          <w:lang w:eastAsia="pl-PL"/>
        </w:rPr>
        <w:t>ła</w:t>
      </w:r>
      <w:r w:rsidRPr="00A07CC0">
        <w:rPr>
          <w:rFonts w:ascii="Fira Sans Light" w:eastAsia="Times New Roman" w:hAnsi="Fira Sans Light" w:cs="Times New Roman"/>
          <w:bCs/>
          <w:color w:val="333333"/>
          <w:sz w:val="24"/>
          <w:szCs w:val="24"/>
          <w:u w:val="single"/>
          <w:lang w:eastAsia="pl-PL"/>
        </w:rPr>
        <w:t xml:space="preserve"> 3.391.315,09</w:t>
      </w:r>
      <w:r w:rsidR="00783788" w:rsidRPr="00A07CC0">
        <w:rPr>
          <w:rFonts w:ascii="Fira Sans Light" w:eastAsia="Times New Roman" w:hAnsi="Fira Sans Light" w:cs="Times New Roman"/>
          <w:bCs/>
          <w:color w:val="333333"/>
          <w:sz w:val="24"/>
          <w:szCs w:val="24"/>
          <w:u w:val="single"/>
          <w:lang w:eastAsia="pl-PL"/>
        </w:rPr>
        <w:t> zł.</w:t>
      </w:r>
      <w:r w:rsidR="0054646E" w:rsidRPr="00A07CC0">
        <w:rPr>
          <w:rFonts w:ascii="Fira Sans Light" w:eastAsia="Times New Roman" w:hAnsi="Fira Sans Light" w:cs="Times New Roman"/>
          <w:bCs/>
          <w:color w:val="333333"/>
          <w:sz w:val="24"/>
          <w:szCs w:val="24"/>
          <w:u w:val="single"/>
          <w:lang w:eastAsia="pl-PL"/>
        </w:rPr>
        <w:t xml:space="preserve">, </w:t>
      </w:r>
      <w:r w:rsidRPr="00A07CC0">
        <w:rPr>
          <w:rFonts w:ascii="Fira Sans Light" w:eastAsia="Times New Roman" w:hAnsi="Fira Sans Light" w:cs="Times New Roman"/>
          <w:bCs/>
          <w:color w:val="333333"/>
          <w:sz w:val="24"/>
          <w:szCs w:val="24"/>
          <w:u w:val="single"/>
          <w:lang w:eastAsia="pl-PL"/>
        </w:rPr>
        <w:t>w tym dofinansowanie z Europejskiego Funduszu Społecznego +</w:t>
      </w:r>
      <w:r w:rsidR="00783788" w:rsidRPr="00A07CC0">
        <w:rPr>
          <w:rFonts w:ascii="Fira Sans Light" w:eastAsia="Times New Roman" w:hAnsi="Fira Sans Light" w:cs="Times New Roman"/>
          <w:bCs/>
          <w:color w:val="333333"/>
          <w:sz w:val="24"/>
          <w:szCs w:val="24"/>
          <w:u w:val="single"/>
          <w:lang w:eastAsia="pl-PL"/>
        </w:rPr>
        <w:t xml:space="preserve"> </w:t>
      </w:r>
      <w:r w:rsidRPr="00A07CC0">
        <w:rPr>
          <w:rFonts w:ascii="Fira Sans Light" w:eastAsia="Times New Roman" w:hAnsi="Fira Sans Light" w:cs="Times New Roman"/>
          <w:bCs/>
          <w:color w:val="333333"/>
          <w:sz w:val="24"/>
          <w:szCs w:val="24"/>
          <w:u w:val="single"/>
          <w:lang w:eastAsia="pl-PL"/>
        </w:rPr>
        <w:t xml:space="preserve"> 2.882.617,80 zł.</w:t>
      </w:r>
    </w:p>
    <w:p w14:paraId="40AD8CF9" w14:textId="77777777" w:rsidR="0054646E" w:rsidRPr="00A07CC0" w:rsidRDefault="0054646E" w:rsidP="0054646E">
      <w:pPr>
        <w:shd w:val="clear" w:color="auto" w:fill="FFFFFF"/>
        <w:spacing w:after="240" w:line="240" w:lineRule="auto"/>
        <w:rPr>
          <w:rFonts w:ascii="Fira Sans Light" w:eastAsia="Times New Roman" w:hAnsi="Fira Sans Light" w:cs="Times New Roman"/>
          <w:bCs/>
          <w:color w:val="333333"/>
          <w:sz w:val="24"/>
          <w:szCs w:val="24"/>
          <w:u w:val="single"/>
          <w:lang w:eastAsia="pl-PL"/>
        </w:rPr>
      </w:pPr>
      <w:r w:rsidRPr="00A07CC0">
        <w:rPr>
          <w:rFonts w:ascii="Fira Sans Light" w:eastAsia="Times New Roman" w:hAnsi="Fira Sans Light" w:cs="Times New Roman"/>
          <w:bCs/>
          <w:color w:val="333333"/>
          <w:sz w:val="24"/>
          <w:szCs w:val="24"/>
          <w:u w:val="single"/>
          <w:lang w:eastAsia="pl-PL"/>
        </w:rPr>
        <w:t>Wydatkowano 3.261.523,58 zł., w tym dofinansowanie z EFS+ 2.351.266,90 zł.</w:t>
      </w:r>
    </w:p>
    <w:p w14:paraId="5D060805" w14:textId="77777777" w:rsidR="0054646E" w:rsidRDefault="0054646E" w:rsidP="0054646E">
      <w:pPr>
        <w:shd w:val="clear" w:color="auto" w:fill="FFFFFF"/>
        <w:spacing w:after="240" w:line="240" w:lineRule="auto"/>
        <w:rPr>
          <w:rFonts w:ascii="Fira Sans Light" w:eastAsia="Times New Roman" w:hAnsi="Fira Sans Light" w:cs="Times New Roman"/>
          <w:bCs/>
          <w:color w:val="333333"/>
          <w:sz w:val="28"/>
          <w:szCs w:val="28"/>
          <w:u w:val="single"/>
          <w:lang w:eastAsia="pl-PL"/>
        </w:rPr>
      </w:pPr>
    </w:p>
    <w:p w14:paraId="4B6E804E" w14:textId="77777777" w:rsidR="0054646E" w:rsidRPr="0054646E" w:rsidRDefault="0054646E" w:rsidP="0054646E">
      <w:pPr>
        <w:shd w:val="clear" w:color="auto" w:fill="FFFFFF"/>
        <w:spacing w:after="240" w:line="240" w:lineRule="auto"/>
        <w:rPr>
          <w:rFonts w:ascii="Fira Sans Light" w:eastAsia="Times New Roman" w:hAnsi="Fira Sans Light" w:cs="Times New Roman"/>
          <w:bCs/>
          <w:color w:val="333333"/>
          <w:sz w:val="28"/>
          <w:szCs w:val="28"/>
          <w:u w:val="single"/>
          <w:lang w:eastAsia="pl-PL"/>
        </w:rPr>
      </w:pPr>
    </w:p>
    <w:p w14:paraId="68B5EFBF" w14:textId="6AB08124" w:rsidR="000A02A6" w:rsidRPr="00103B4A" w:rsidRDefault="003E6489" w:rsidP="00C227B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Fira Sans Light" w:eastAsia="Times New Roman" w:hAnsi="Fira Sans Light" w:cs="Times New Roman"/>
          <w:b/>
          <w:bCs/>
          <w:color w:val="333333"/>
          <w:sz w:val="28"/>
          <w:szCs w:val="28"/>
          <w:u w:val="single"/>
          <w:lang w:eastAsia="pl-PL"/>
        </w:rPr>
        <w:t>#FunduszeEuropejskie</w:t>
      </w:r>
    </w:p>
    <w:sectPr w:rsidR="000A02A6" w:rsidRPr="00103B4A" w:rsidSect="00783788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 Light">
    <w:altName w:val="Fira Sans Light"/>
    <w:charset w:val="00"/>
    <w:family w:val="swiss"/>
    <w:pitch w:val="variable"/>
    <w:sig w:usb0="600002FF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43A5"/>
    <w:multiLevelType w:val="multilevel"/>
    <w:tmpl w:val="9614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A454ED"/>
    <w:multiLevelType w:val="multilevel"/>
    <w:tmpl w:val="79C0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774E88"/>
    <w:multiLevelType w:val="multilevel"/>
    <w:tmpl w:val="D7F6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23701119">
    <w:abstractNumId w:val="2"/>
  </w:num>
  <w:num w:numId="2" w16cid:durableId="119500342">
    <w:abstractNumId w:val="0"/>
  </w:num>
  <w:num w:numId="3" w16cid:durableId="194083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B4A"/>
    <w:rsid w:val="0006573F"/>
    <w:rsid w:val="000A02A6"/>
    <w:rsid w:val="00103B4A"/>
    <w:rsid w:val="00340045"/>
    <w:rsid w:val="003E6489"/>
    <w:rsid w:val="004A6373"/>
    <w:rsid w:val="0054646E"/>
    <w:rsid w:val="005F2CD9"/>
    <w:rsid w:val="00783788"/>
    <w:rsid w:val="007A3711"/>
    <w:rsid w:val="008E37DA"/>
    <w:rsid w:val="00A07CC0"/>
    <w:rsid w:val="00AB3B9D"/>
    <w:rsid w:val="00AD103F"/>
    <w:rsid w:val="00AF583C"/>
    <w:rsid w:val="00C2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AEDF"/>
  <w15:chartTrackingRefBased/>
  <w15:docId w15:val="{2C54D0C8-3BB1-4025-90C2-2876F5DA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3B4A"/>
    <w:rPr>
      <w:b/>
      <w:bCs/>
    </w:rPr>
  </w:style>
  <w:style w:type="character" w:styleId="Uwydatnienie">
    <w:name w:val="Emphasis"/>
    <w:basedOn w:val="Domylnaczcionkaakapitu"/>
    <w:uiPriority w:val="20"/>
    <w:qFormat/>
    <w:rsid w:val="00103B4A"/>
    <w:rPr>
      <w:i/>
      <w:iCs/>
    </w:rPr>
  </w:style>
  <w:style w:type="paragraph" w:styleId="Akapitzlist">
    <w:name w:val="List Paragraph"/>
    <w:basedOn w:val="Normalny"/>
    <w:uiPriority w:val="34"/>
    <w:qFormat/>
    <w:rsid w:val="005F2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Dulkowska-Milcarz Elżbieta</dc:creator>
  <cp:keywords/>
  <dc:description/>
  <cp:lastModifiedBy>PUP</cp:lastModifiedBy>
  <cp:revision>6</cp:revision>
  <dcterms:created xsi:type="dcterms:W3CDTF">2023-09-13T06:52:00Z</dcterms:created>
  <dcterms:modified xsi:type="dcterms:W3CDTF">2024-03-20T07:37:00Z</dcterms:modified>
</cp:coreProperties>
</file>